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39E2C" w14:textId="6DA7E9F1" w:rsidR="00860D14" w:rsidRDefault="00E30CF4">
      <w:r>
        <w:t>8/27/2026</w:t>
      </w:r>
    </w:p>
    <w:p w14:paraId="2A10DB8E" w14:textId="77777777" w:rsidR="00E30CF4" w:rsidRDefault="00E30CF4"/>
    <w:p w14:paraId="6448C34B" w14:textId="557B7E94" w:rsidR="00E30CF4" w:rsidRDefault="00E30CF4">
      <w:r>
        <w:t>CAISO Response to comments on PRR 1692 (DAAS):</w:t>
      </w:r>
    </w:p>
    <w:p w14:paraId="23241FD2" w14:textId="77777777" w:rsidR="00E30CF4" w:rsidRDefault="00E30CF4"/>
    <w:p w14:paraId="57966973" w14:textId="77777777" w:rsidR="00E30CF4" w:rsidRPr="00E30CF4" w:rsidRDefault="00E30CF4" w:rsidP="00E30CF4">
      <w:r w:rsidRPr="00E30CF4">
        <w:t>Comments from Six Cities (8/18/2026 3:38 PM):</w:t>
      </w:r>
    </w:p>
    <w:p w14:paraId="40583E37" w14:textId="77777777" w:rsidR="00E30CF4" w:rsidRPr="00E30CF4" w:rsidRDefault="00E30CF4" w:rsidP="00E30CF4"/>
    <w:p w14:paraId="14578ADE" w14:textId="77777777" w:rsidR="00E30CF4" w:rsidRDefault="00E30CF4" w:rsidP="00E30CF4">
      <w:pPr>
        <w:numPr>
          <w:ilvl w:val="1"/>
          <w:numId w:val="1"/>
        </w:numPr>
      </w:pPr>
      <w:r w:rsidRPr="00E30CF4">
        <w:t>The proposed revisions to the PBM for Settlements and Billing relating to Day-Ahead Contingency Analysis Service (“DAAS”) include billing terminology and general references to invoice processes but do not explain how administrative fees and set-up charges are determined or how related revenues are treated.  In addition, the Six Cities have not been able to find any authority in the CAISO Tariff for the CAISO to provide DAAS service.  The Six Cities request that the CAISO identify tariff authority for this service and explain how DAAS charges are determined and how related revenues received by the CAISO will be treated.</w:t>
      </w:r>
    </w:p>
    <w:p w14:paraId="1287A40A" w14:textId="52458E82" w:rsidR="00E30CF4" w:rsidRPr="00E30CF4" w:rsidRDefault="00E30CF4" w:rsidP="00E30CF4">
      <w:pPr>
        <w:numPr>
          <w:ilvl w:val="2"/>
          <w:numId w:val="1"/>
        </w:numPr>
        <w:rPr>
          <w:color w:val="FF0000"/>
        </w:rPr>
      </w:pPr>
      <w:r w:rsidRPr="00E30CF4">
        <w:rPr>
          <w:color w:val="FF0000"/>
        </w:rPr>
        <w:t xml:space="preserve">CAISO Response: </w:t>
      </w:r>
    </w:p>
    <w:p w14:paraId="47AC5EC1" w14:textId="28BD2A3C" w:rsidR="00E30CF4" w:rsidRPr="00E30CF4" w:rsidRDefault="00E30CF4" w:rsidP="00E30CF4">
      <w:pPr>
        <w:pStyle w:val="ListParagraph"/>
        <w:rPr>
          <w:color w:val="FF0000"/>
        </w:rPr>
      </w:pPr>
      <w:r w:rsidRPr="00E30CF4">
        <w:rPr>
          <w:color w:val="FF0000"/>
        </w:rPr>
        <w:t>Day-Ahead Contingency Analysis (DACA) As A Service (“DAAS”) is a subscription</w:t>
      </w:r>
      <w:r>
        <w:rPr>
          <w:color w:val="FF0000"/>
        </w:rPr>
        <w:t>-</w:t>
      </w:r>
      <w:r w:rsidRPr="00E30CF4">
        <w:rPr>
          <w:color w:val="FF0000"/>
        </w:rPr>
        <w:t>based service the CAISO is offering to active and onboarding EDAM Entities.</w:t>
      </w:r>
    </w:p>
    <w:p w14:paraId="3ABBE090" w14:textId="77777777" w:rsidR="00E30CF4" w:rsidRPr="00E30CF4" w:rsidRDefault="00E30CF4" w:rsidP="00E30CF4">
      <w:pPr>
        <w:pStyle w:val="ListParagraph"/>
        <w:rPr>
          <w:color w:val="FF0000"/>
        </w:rPr>
      </w:pPr>
    </w:p>
    <w:p w14:paraId="54A2D4F8" w14:textId="77777777" w:rsidR="00E30CF4" w:rsidRPr="00E30CF4" w:rsidRDefault="00E30CF4" w:rsidP="00E30CF4">
      <w:pPr>
        <w:pStyle w:val="ListParagraph"/>
        <w:rPr>
          <w:color w:val="FF0000"/>
        </w:rPr>
      </w:pPr>
      <w:r w:rsidRPr="00E30CF4">
        <w:rPr>
          <w:color w:val="FF0000"/>
        </w:rPr>
        <w:t xml:space="preserve">DAAS was included in the Feb 6, </w:t>
      </w:r>
      <w:proofErr w:type="gramStart"/>
      <w:r w:rsidRPr="00E30CF4">
        <w:rPr>
          <w:color w:val="FF0000"/>
        </w:rPr>
        <w:t>2026</w:t>
      </w:r>
      <w:proofErr w:type="gramEnd"/>
      <w:r w:rsidRPr="00E30CF4">
        <w:rPr>
          <w:color w:val="FF0000"/>
        </w:rPr>
        <w:t xml:space="preserve"> Tariff Amendment to Support Implementation of DAME/EDAM Initiative (ER26-1294) filing and approved on April 8</w:t>
      </w:r>
      <w:r w:rsidRPr="00E30CF4">
        <w:rPr>
          <w:color w:val="FF0000"/>
          <w:vertAlign w:val="superscript"/>
        </w:rPr>
        <w:t>th</w:t>
      </w:r>
      <w:r w:rsidRPr="00E30CF4">
        <w:rPr>
          <w:color w:val="FF0000"/>
        </w:rPr>
        <w:t>.  DAAS Tariff language is found in Section 33 – Extended Day-Ahead Market, 33.21 Supplemental Services – DACA Services Charge.  Link to public documents:</w:t>
      </w:r>
    </w:p>
    <w:p w14:paraId="05D11413" w14:textId="77777777" w:rsidR="00E30CF4" w:rsidRDefault="00E30CF4" w:rsidP="00E30CF4">
      <w:pPr>
        <w:pStyle w:val="ListParagraph"/>
      </w:pPr>
      <w:hyperlink r:id="rId10" w:history="1">
        <w:r>
          <w:rPr>
            <w:rStyle w:val="Hyperlink"/>
          </w:rPr>
          <w:t xml:space="preserve">Library | Feb 6, </w:t>
        </w:r>
        <w:proofErr w:type="gramStart"/>
        <w:r>
          <w:rPr>
            <w:rStyle w:val="Hyperlink"/>
          </w:rPr>
          <w:t>2026</w:t>
        </w:r>
        <w:proofErr w:type="gramEnd"/>
        <w:r>
          <w:rPr>
            <w:rStyle w:val="Hyperlink"/>
          </w:rPr>
          <w:t xml:space="preserve"> Tariff amendment - support implementation of DAME/EDAM (ER26-1294) | California ISO</w:t>
        </w:r>
      </w:hyperlink>
    </w:p>
    <w:p w14:paraId="40FBD88C" w14:textId="77777777" w:rsidR="00E30CF4" w:rsidRDefault="00E30CF4" w:rsidP="00E30CF4">
      <w:pPr>
        <w:pStyle w:val="ListParagraph"/>
      </w:pPr>
    </w:p>
    <w:p w14:paraId="18AF3CD1" w14:textId="77777777" w:rsidR="00E30CF4" w:rsidRPr="00E30CF4" w:rsidRDefault="00E30CF4" w:rsidP="00E30CF4">
      <w:pPr>
        <w:pStyle w:val="ListParagraph"/>
        <w:rPr>
          <w:color w:val="FF0000"/>
        </w:rPr>
      </w:pPr>
      <w:r w:rsidRPr="00E30CF4">
        <w:rPr>
          <w:color w:val="FF0000"/>
        </w:rPr>
        <w:t>The set-up charge is intended to recover the incremental costs associated with initially establishing DAAS for an entity. Because these are implementation-related costs rather than ongoing administrative costs, they are treated separately from the annual administrative fee.</w:t>
      </w:r>
    </w:p>
    <w:p w14:paraId="15BCDC1F" w14:textId="77777777" w:rsidR="00E30CF4" w:rsidRPr="00E30CF4" w:rsidRDefault="00E30CF4" w:rsidP="00E30CF4">
      <w:pPr>
        <w:pStyle w:val="ListParagraph"/>
        <w:rPr>
          <w:color w:val="FF0000"/>
        </w:rPr>
      </w:pPr>
    </w:p>
    <w:p w14:paraId="09553B9A" w14:textId="77777777" w:rsidR="00E30CF4" w:rsidRPr="00E30CF4" w:rsidRDefault="00E30CF4" w:rsidP="00E30CF4">
      <w:pPr>
        <w:pStyle w:val="ListParagraph"/>
        <w:rPr>
          <w:color w:val="FF0000"/>
        </w:rPr>
      </w:pPr>
      <w:r w:rsidRPr="00E30CF4">
        <w:rPr>
          <w:color w:val="FF0000"/>
        </w:rPr>
        <w:t>The annual DAAS administrative fee is intended to recover CAISO’s ongoing costs to administer and support the service. The fee was developed based on the expected CAISO resources and activities necessary to provide DAAS and will be reassessed periodically as part of CAISO’s cost-of-service process. The intent is for the fee to reasonably reflect the cost of providing the service rather than have those costs recovered through the broader GMC.</w:t>
      </w:r>
    </w:p>
    <w:p w14:paraId="25DC281D" w14:textId="77777777" w:rsidR="00E30CF4" w:rsidRPr="00E30CF4" w:rsidRDefault="00E30CF4" w:rsidP="00E30CF4">
      <w:pPr>
        <w:pStyle w:val="ListParagraph"/>
        <w:rPr>
          <w:color w:val="FF0000"/>
        </w:rPr>
      </w:pPr>
    </w:p>
    <w:p w14:paraId="44724AA2" w14:textId="23421532" w:rsidR="00E30CF4" w:rsidRPr="00E30CF4" w:rsidRDefault="00E30CF4" w:rsidP="00E30CF4">
      <w:pPr>
        <w:pStyle w:val="ListParagraph"/>
        <w:rPr>
          <w:color w:val="FF0000"/>
        </w:rPr>
      </w:pPr>
      <w:r w:rsidRPr="00E30CF4">
        <w:rPr>
          <w:color w:val="FF0000"/>
        </w:rPr>
        <w:t>The DAAS fees collected by CAISO are treated as supplemental revenue. Consistent with our cost-of-service approach, the revenue is used to offset the costs otherwise recovered through the GMC. In other words, the intent is not for CAISO to generate incremental earnings from providing DAAS; the fees help ensure that the costs associated with the service are recovered from the entities using it rather than being borne entirely by the broader customer base.</w:t>
      </w:r>
    </w:p>
    <w:p w14:paraId="4BF96CC1" w14:textId="77777777" w:rsidR="00E30CF4" w:rsidRDefault="00E30CF4"/>
    <w:p w14:paraId="6C10A449" w14:textId="77777777" w:rsidR="00E30CF4" w:rsidRDefault="00E30CF4"/>
    <w:p w14:paraId="75484BF6" w14:textId="77777777" w:rsidR="00E30CF4" w:rsidRDefault="00E30CF4"/>
    <w:sectPr w:rsidR="00E30C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8443C"/>
    <w:multiLevelType w:val="hybridMultilevel"/>
    <w:tmpl w:val="97F879CA"/>
    <w:lvl w:ilvl="0" w:tplc="883A9C68">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70978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CF4"/>
    <w:rsid w:val="0034630E"/>
    <w:rsid w:val="00425C25"/>
    <w:rsid w:val="00860D14"/>
    <w:rsid w:val="009E7CC2"/>
    <w:rsid w:val="00E30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66C"/>
  <w15:chartTrackingRefBased/>
  <w15:docId w15:val="{A7A60373-3079-4A27-A08A-8DE2356B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CF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30CF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30CF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30CF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30CF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30C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C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C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C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CF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30CF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30CF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30CF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30CF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30C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C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C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CF4"/>
    <w:rPr>
      <w:rFonts w:eastAsiaTheme="majorEastAsia" w:cstheme="majorBidi"/>
      <w:color w:val="272727" w:themeColor="text1" w:themeTint="D8"/>
    </w:rPr>
  </w:style>
  <w:style w:type="paragraph" w:styleId="Title">
    <w:name w:val="Title"/>
    <w:basedOn w:val="Normal"/>
    <w:next w:val="Normal"/>
    <w:link w:val="TitleChar"/>
    <w:uiPriority w:val="10"/>
    <w:qFormat/>
    <w:rsid w:val="00E30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C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C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C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CF4"/>
    <w:pPr>
      <w:spacing w:before="160"/>
      <w:jc w:val="center"/>
    </w:pPr>
    <w:rPr>
      <w:i/>
      <w:iCs/>
      <w:color w:val="404040" w:themeColor="text1" w:themeTint="BF"/>
    </w:rPr>
  </w:style>
  <w:style w:type="character" w:customStyle="1" w:styleId="QuoteChar">
    <w:name w:val="Quote Char"/>
    <w:basedOn w:val="DefaultParagraphFont"/>
    <w:link w:val="Quote"/>
    <w:uiPriority w:val="29"/>
    <w:rsid w:val="00E30CF4"/>
    <w:rPr>
      <w:i/>
      <w:iCs/>
      <w:color w:val="404040" w:themeColor="text1" w:themeTint="BF"/>
    </w:rPr>
  </w:style>
  <w:style w:type="paragraph" w:styleId="ListParagraph">
    <w:name w:val="List Paragraph"/>
    <w:basedOn w:val="Normal"/>
    <w:uiPriority w:val="34"/>
    <w:qFormat/>
    <w:rsid w:val="00E30CF4"/>
    <w:pPr>
      <w:ind w:left="720"/>
      <w:contextualSpacing/>
    </w:pPr>
  </w:style>
  <w:style w:type="character" w:styleId="IntenseEmphasis">
    <w:name w:val="Intense Emphasis"/>
    <w:basedOn w:val="DefaultParagraphFont"/>
    <w:uiPriority w:val="21"/>
    <w:qFormat/>
    <w:rsid w:val="00E30CF4"/>
    <w:rPr>
      <w:i/>
      <w:iCs/>
      <w:color w:val="2E74B5" w:themeColor="accent1" w:themeShade="BF"/>
    </w:rPr>
  </w:style>
  <w:style w:type="paragraph" w:styleId="IntenseQuote">
    <w:name w:val="Intense Quote"/>
    <w:basedOn w:val="Normal"/>
    <w:next w:val="Normal"/>
    <w:link w:val="IntenseQuoteChar"/>
    <w:uiPriority w:val="30"/>
    <w:qFormat/>
    <w:rsid w:val="00E30CF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30CF4"/>
    <w:rPr>
      <w:i/>
      <w:iCs/>
      <w:color w:val="2E74B5" w:themeColor="accent1" w:themeShade="BF"/>
    </w:rPr>
  </w:style>
  <w:style w:type="character" w:styleId="IntenseReference">
    <w:name w:val="Intense Reference"/>
    <w:basedOn w:val="DefaultParagraphFont"/>
    <w:uiPriority w:val="32"/>
    <w:qFormat/>
    <w:rsid w:val="00E30CF4"/>
    <w:rPr>
      <w:b/>
      <w:bCs/>
      <w:smallCaps/>
      <w:color w:val="2E74B5" w:themeColor="accent1" w:themeShade="BF"/>
      <w:spacing w:val="5"/>
    </w:rPr>
  </w:style>
  <w:style w:type="character" w:styleId="Hyperlink">
    <w:name w:val="Hyperlink"/>
    <w:basedOn w:val="DefaultParagraphFont"/>
    <w:uiPriority w:val="99"/>
    <w:semiHidden/>
    <w:unhideWhenUsed/>
    <w:rsid w:val="00E30CF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https://www.caiso.com/library/feb-6-2026-tariff-amendment-support-implementation-of-dame-edam-er26-1294-"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ISO Document" ma:contentTypeID="0x010100B72ED250C60CFC47AE0A3A0E8940792600813A02E648F1DE47AB5758FA0B6612DD" ma:contentTypeVersion="110" ma:contentTypeDescription="" ma:contentTypeScope="" ma:versionID="20fe8ad474c08e19edc2e7c8dbcb10e3">
  <xsd:schema xmlns:xsd="http://www.w3.org/2001/XMLSchema" xmlns:xs="http://www.w3.org/2001/XMLSchema" xmlns:p="http://schemas.microsoft.com/office/2006/metadata/properties" xmlns:ns1="http://schemas.microsoft.com/sharepoint/v3" xmlns:ns2="817c1285-62f5-42d3-a060-831808e47e3d" xmlns:ns3="dcc7e218-8b47-4273-ba28-07719656e1ad" xmlns:ns4="a21c6675-e860-49fa-a8ac-a3bb9073304e" xmlns:ns5="2e64aaae-efe8-4b36-9ab4-486f04499e09" xmlns:ns6="1144af2c-6cb1-47ea-9499-15279ba0386f" targetNamespace="http://schemas.microsoft.com/office/2006/metadata/properties" ma:root="true" ma:fieldsID="59706943055ebb7b44152b360d09b72f" ns1:_="" ns2:_="" ns3:_="" ns4:_="" ns5:_="" ns6:_="">
    <xsd:import namespace="http://schemas.microsoft.com/sharepoint/v3"/>
    <xsd:import namespace="817c1285-62f5-42d3-a060-831808e47e3d"/>
    <xsd:import namespace="dcc7e218-8b47-4273-ba28-07719656e1ad"/>
    <xsd:import namespace="a21c6675-e860-49fa-a8ac-a3bb9073304e"/>
    <xsd:import namespace="2e64aaae-efe8-4b36-9ab4-486f04499e09"/>
    <xsd:import namespace="1144af2c-6cb1-47ea-9499-15279ba0386f"/>
    <xsd:element name="properties">
      <xsd:complexType>
        <xsd:sequence>
          <xsd:element name="documentManagement">
            <xsd:complexType>
              <xsd:all>
                <xsd:element ref="ns2:Doc_x0020_Owner" minOccurs="0"/>
                <xsd:element ref="ns2:Doc_x0020_Status" minOccurs="0"/>
                <xsd:element ref="ns2:InfoSec_x0020_Classification" minOccurs="0"/>
                <xsd:element ref="ns2:ISO_x0020_Department" minOccurs="0"/>
                <xsd:element ref="ns2:Intellectual_x0020_Property_x0020_Type" minOccurs="0"/>
                <xsd:element ref="ns3:_dlc_DocIdPersistId" minOccurs="0"/>
                <xsd:element ref="ns3:_dlc_DocId" minOccurs="0"/>
                <xsd:element ref="ns3:_dlc_DocIdUrl" minOccurs="0"/>
                <xsd:element ref="ns2:Date_x0020_Became_x0020_Record" minOccurs="0"/>
                <xsd:element ref="ns2:Division" minOccurs="0"/>
                <xsd:element ref="ns5:b096d808b59a41b7a526eb1052d792f3" minOccurs="0"/>
                <xsd:element ref="ns5:TaxCatchAll" minOccurs="0"/>
                <xsd:element ref="ns5:TaxCatchAllLabel" minOccurs="0"/>
                <xsd:element ref="ns5:ac6042663e6544a5b5f6c47baa21cbec" minOccurs="0"/>
                <xsd:element ref="ns5:mb7a63be961241008d728fcf8db72869" minOccurs="0"/>
                <xsd:element ref="ns1:CSMeta2010Field" minOccurs="0"/>
                <xsd:element ref="ns4:bqrd" minOccurs="0"/>
                <xsd:element ref="ns6:SharedWithUsers" minOccurs="0"/>
                <xsd:element ref="ns6: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SMeta2010Field" ma:index="28" nillable="true" ma:displayName="Classification Status" ma:hidden="true" ma:internalName="CSMeta2010Field"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7c1285-62f5-42d3-a060-831808e47e3d" elementFormDefault="qualified">
    <xsd:import namespace="http://schemas.microsoft.com/office/2006/documentManagement/types"/>
    <xsd:import namespace="http://schemas.microsoft.com/office/infopath/2007/PartnerControls"/>
    <xsd:element name="Doc_x0020_Owner" ma:index="2" nillable="true" ma:displayName="Doc Owner" ma:description="" ma:list="UserInfo" ma:SharePointGroup="0" ma:internalName="Doc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_x0020_Status" ma:index="3" nillable="true" ma:displayName="Doc Status" ma:default="Draft" ma:format="Dropdown" ma:indexed="true" ma:internalName="Doc_x0020_Status" ma:readOnly="false">
      <xsd:simpleType>
        <xsd:restriction base="dms:Choice">
          <xsd:enumeration value="Draft"/>
          <xsd:enumeration value="Under Review"/>
          <xsd:enumeration value="Final"/>
        </xsd:restriction>
      </xsd:simpleType>
    </xsd:element>
    <xsd:element name="InfoSec_x0020_Classification" ma:index="4" nillable="true" ma:displayName="Information Classification" ma:description="" ma:format="Dropdown" ma:internalName="InfoSec_x0020_Classification">
      <xsd:simpleType>
        <xsd:restriction base="dms:Choice">
          <xsd:enumeration value="- Current Classifications -"/>
          <xsd:enumeration value="ISO Public"/>
          <xsd:enumeration value="ISO Limited Distribution - Green"/>
          <xsd:enumeration value="ISO Limited Distribution - Amber"/>
          <xsd:enumeration value="ISO Limited Distribution - Red"/>
          <xsd:enumeration value="ISO Internal Use"/>
          <xsd:enumeration value="ISO Confidential"/>
          <xsd:enumeration value="ISO Restricted"/>
          <xsd:enumeration value="- Past Classifications -"/>
          <xsd:enumeration value="CAISO Public"/>
          <xsd:enumeration value="Copyright 2019 California ISO"/>
          <xsd:enumeration value="California ISO INTERNAL USE. For use by all authorized California ISO personnel. Do not release or disclose outside the California ISO."/>
          <xsd:enumeration value="California ISO CONFIDENTIAL. For use by authorized California ISO personnel only with a need to know. Do not release or disclose outside the California ISO."/>
          <xsd:enumeration value="California ISO RESTRICTED. This information is for use solely by authorized California ISO employees with a need to know and a signed confidentiality non-disclosure agreement.  Do not release, disclose or reproduce this information."/>
          <xsd:enumeration value="PCII or CEII"/>
          <xsd:enumeration value="Privileged and Confidential. (Legal Use Only)."/>
          <xsd:enumeration value="Copyright 2018 California ISO"/>
          <xsd:enumeration value="Copyright 2017 California ISO"/>
          <xsd:enumeration value="Copyright 2016 California ISO"/>
          <xsd:enumeration value="Copyright 2015 California ISO"/>
          <xsd:enumeration value="Copyright 2014 California ISO"/>
          <xsd:enumeration value="Copyright 2013 California ISO"/>
          <xsd:enumeration value="Copyright 2012 California ISO"/>
          <xsd:enumeration value="Copyright 2011 California ISO"/>
        </xsd:restriction>
      </xsd:simpleType>
    </xsd:element>
    <xsd:element name="ISO_x0020_Department" ma:index="5" nillable="true" ma:displayName="ISO Department" ma:description="" ma:format="Dropdown" ma:internalName="ISO_x0020_Department">
      <xsd:simpleType>
        <xsd:restriction base="dms:Choice">
          <xsd:enumeration value="--Current Departments--"/>
          <xsd:enumeration value="Architecture and Integration"/>
          <xsd:enumeration value="Audit and Advisory Services"/>
          <xsd:enumeration value="Business Continuity"/>
          <xsd:enumeration value="California Regulatory Affairs"/>
          <xsd:enumeration value="Campus Operations"/>
          <xsd:enumeration value="Common Services and Solutions Delivery"/>
          <xsd:enumeration value="Corporate Compliance"/>
          <xsd:enumeration value="Corporate Systems"/>
          <xsd:enumeration value="Communications &amp; Public Relations"/>
          <xsd:enumeration value="Critical Systems"/>
          <xsd:enumeration value="Customer Readiness"/>
          <xsd:enumeration value="Data Science and Solutions Delivery"/>
          <xsd:enumeration value="Database &amp; Storage Engineering"/>
          <xsd:enumeration value="EMS Information Technology"/>
          <xsd:enumeration value="Enterprise Model Management"/>
          <xsd:enumeration value="Enterprise Operations"/>
          <xsd:enumeration value="Enterprise Process Design and Training"/>
          <xsd:enumeration value="External Affairs"/>
          <xsd:enumeration value="Finance"/>
          <xsd:enumeration value="General Counsel"/>
          <xsd:enumeration value="Grid Assets"/>
          <xsd:enumeration value="Human Resources"/>
          <xsd:enumeration value="Information Security"/>
          <xsd:enumeration value="Information Security Compliance"/>
          <xsd:enumeration value="ITSM"/>
          <xsd:enumeration value="Infrastructure and Operations Planning"/>
          <xsd:enumeration value="Infrastructure Compliance"/>
          <xsd:enumeration value="Legal"/>
          <xsd:enumeration value="Market Design and Analysis"/>
          <xsd:enumeration value="Market Engineering and Network Application Support"/>
          <xsd:enumeration value="Market Monitoring"/>
          <xsd:enumeration value="Market Performance &amp; Advanced Analytics"/>
          <xsd:enumeration value="Market Policy Development"/>
          <xsd:enumeration value="Market Settlement Design and Configuration"/>
          <xsd:enumeration value="Market Settlement Disputes"/>
          <xsd:enumeration value="Market Settlement Production"/>
          <xsd:enumeration value="Market Strategy and Governance"/>
          <xsd:enumeration value="Market Validation"/>
          <xsd:enumeration value="Model and Contract Implementation"/>
          <xsd:enumeration value="Network Services"/>
          <xsd:enumeration value="Operations Change Initiatives"/>
          <xsd:enumeration value="Operations Compliance"/>
          <xsd:enumeration value="Operations Metrics and Analysis"/>
          <xsd:enumeration value="Operations Planning"/>
          <xsd:enumeration value="Operations Policy &amp; Analytics"/>
          <xsd:enumeration value="Operations Training"/>
          <xsd:enumeration value="Power Systems Technology Development"/>
          <xsd:enumeration value="Procurement"/>
          <xsd:enumeration value="Project Management"/>
          <xsd:enumeration value="Queue Management"/>
          <xsd:enumeration value="Real Time Operations"/>
          <xsd:enumeration value="Regional Transmission"/>
          <xsd:enumeration value="Regulatory Contracts"/>
          <xsd:enumeration value="Reliability and Market Operations Engineering"/>
          <xsd:enumeration value="Reliability Coordination"/>
          <xsd:enumeration value="Resource Assessment and Planning"/>
          <xsd:enumeration value="Short Term Forecasting"/>
          <xsd:enumeration value="Stakeholder Engagement &amp; Customer Experience"/>
          <xsd:enumeration value="Stakeholder Engagement"/>
          <xsd:enumeration value="Strategy and Risk Management"/>
          <xsd:enumeration value="System Operations"/>
          <xsd:enumeration value="Systems Engineering &amp; Automation"/>
          <xsd:enumeration value="Transmission Infrastructure Planning"/>
          <xsd:enumeration value="Vendor Products and Quality"/>
          <xsd:enumeration value="--Past Departments--"/>
          <xsd:enumeration value="Business Planning and Operations"/>
          <xsd:enumeration value="Business Solutions"/>
          <xsd:enumeration value="Business Solutions and Quality"/>
          <xsd:enumeration value="CFO &amp; Treasurer"/>
          <xsd:enumeration value="Compensation &amp; Benefits"/>
          <xsd:enumeration value="Compliance &amp; Corporate Affairs"/>
          <xsd:enumeration value="Corporate Business Operations"/>
          <xsd:enumeration value="Corporate Secretary"/>
          <xsd:enumeration value="Customer Service and Stakeholder Affairs"/>
          <xsd:enumeration value="Customer Services &amp; Industrial Affairs"/>
          <xsd:enumeration value="Day-Ahead Market and Real-Time Operations Support"/>
          <xsd:enumeration value="Executive Advisor - Operations"/>
          <xsd:enumeration value="Executive Office"/>
          <xsd:enumeration value="Federal Affairs"/>
          <xsd:enumeration value="Government Affairs"/>
          <xsd:enumeration value="Human Resources Operations"/>
          <xsd:enumeration value="Infrastructure Contracts and Management"/>
          <xsd:enumeration value="Infrastructure Development"/>
          <xsd:enumeration value="Interconnection Implementation"/>
          <xsd:enumeration value="Internal Audit"/>
          <xsd:enumeration value="IT Architecture"/>
          <xsd:enumeration value="IT Enterprise Support &amp; Campus Operations"/>
          <xsd:enumeration value="IT Infrastructure Engineering &amp; Network Operations"/>
          <xsd:enumeration value="IT Infrastructure Engineering &amp; Systems Operations"/>
          <xsd:enumeration value="IT Operations"/>
          <xsd:enumeration value="Learning &amp; Leadership Development"/>
          <xsd:enumeration value="Market &amp; Infrastructure Compliance"/>
          <xsd:enumeration value="Market &amp; Infrastructure Policy"/>
          <xsd:enumeration value="Market Analysis &amp; Development"/>
          <xsd:enumeration value="Market Analysis and Development"/>
          <xsd:enumeration value="Market and Infrastructure Policy"/>
          <xsd:enumeration value="Market Development and Analysis"/>
          <xsd:enumeration value="Market Services"/>
          <xsd:enumeration value="Market Services Support"/>
          <xsd:enumeration value="Market Validation and Quality Analysis"/>
          <xsd:enumeration value="Operational Readiness"/>
          <xsd:enumeration value="Operations Compliance &amp; Control"/>
          <xsd:enumeration value="Operations Engineering Services"/>
          <xsd:enumeration value="Operations Process, Procedures and Training"/>
          <xsd:enumeration value="Power Systems and Smart Grid Technology Development"/>
          <xsd:enumeration value="Power Systems Technology Operations"/>
          <xsd:enumeration value="Program Office"/>
          <xsd:enumeration value="QA, Architecture and Enterprise Data Mgmt"/>
          <xsd:enumeration value="Regional Affairs"/>
          <xsd:enumeration value="Regulatory Affairs"/>
          <xsd:enumeration value="Regulatory Affairs - DER"/>
          <xsd:enumeration value="Renewable Studies"/>
          <xsd:enumeration value="Security, Architecture, Model Management &amp; Quality"/>
          <xsd:enumeration value="Short-Term Demand and Renewable Forecasting"/>
          <xsd:enumeration value="Smart Grid Technologies &amp; Strategy"/>
          <xsd:enumeration value="State Affairs"/>
          <xsd:enumeration value="State Regulatory Strategy"/>
          <xsd:enumeration value="Strategic Alliances"/>
        </xsd:restriction>
      </xsd:simpleType>
    </xsd:element>
    <xsd:element name="Intellectual_x0020_Property_x0020_Type" ma:index="7" nillable="true" ma:displayName="Intellectual Property Type" ma:description="" ma:format="Dropdown" ma:hidden="true" ma:internalName="Intellectual_x0020_Property_x0020_Type" ma:readOnly="false">
      <xsd:simpleType>
        <xsd:restriction base="dms:Choice">
          <xsd:enumeration value="Copyright"/>
          <xsd:enumeration value="Trademark"/>
          <xsd:enumeration value="Patent"/>
        </xsd:restriction>
      </xsd:simpleType>
    </xsd:element>
    <xsd:element name="Date_x0020_Became_x0020_Record" ma:index="17" nillable="true" ma:displayName="Date Became Record" ma:default="[today]" ma:description="" ma:format="DateOnly" ma:hidden="true" ma:internalName="Date_x0020_Became_x0020_Record" ma:readOnly="false">
      <xsd:simpleType>
        <xsd:restriction base="dms:DateTime"/>
      </xsd:simpleType>
    </xsd:element>
    <xsd:element name="Division" ma:index="18" nillable="true" ma:displayName="ISO Division" ma:default="Operations" ma:description="" ma:format="Dropdown" ma:internalName="Division">
      <xsd:simpleType>
        <xsd:restriction base="dms:Choice">
          <xsd:enumeration value="- Current Divisions -"/>
          <xsd:enumeration value="Enterprise Program Management Office"/>
          <xsd:enumeration value="Enterprise Support &amp; Campus Operations"/>
          <xsd:enumeration value="Executive Office"/>
          <xsd:enumeration value="External Affairs"/>
          <xsd:enumeration value="Finance"/>
          <xsd:enumeration value="General Counsel"/>
          <xsd:enumeration value="Human Resources"/>
          <xsd:enumeration value="Infrastructure and Operations Planning"/>
          <xsd:enumeration value="Market Design &amp; Analysis"/>
          <xsd:enumeration value="Market Monitoring"/>
          <xsd:enumeration value="Project Management Office"/>
          <xsd:enumeration value="Power Systems &amp; Market Technology"/>
          <xsd:enumeration value="Stakeholder Engagement &amp; Customer Experience"/>
          <xsd:enumeration value="System Operations"/>
          <xsd:enumeration value="- Past Divisions -"/>
          <xsd:enumeration value="Customer &amp; State Affairs"/>
          <xsd:enumeration value="Market and Infrastructure Development"/>
          <xsd:enumeration value="Market Quality &amp; Renewable Integration"/>
          <xsd:enumeration value="Operations"/>
          <xsd:enumeration value="Policy &amp; Client Services"/>
          <xsd:enumeration value="Regional &amp; Federal Affairs"/>
          <xsd:enumeration value="Technology"/>
          <xsd:enumeration value="General Counsel &amp; Administration"/>
        </xsd:restriction>
      </xsd:simpleType>
    </xsd:element>
  </xsd:schema>
  <xsd:schema xmlns:xsd="http://www.w3.org/2001/XMLSchema" xmlns:xs="http://www.w3.org/2001/XMLSchema" xmlns:dms="http://schemas.microsoft.com/office/2006/documentManagement/types" xmlns:pc="http://schemas.microsoft.com/office/infopath/2007/PartnerControls" targetNamespace="dcc7e218-8b47-4273-ba28-07719656e1ad" elementFormDefault="qualified">
    <xsd:import namespace="http://schemas.microsoft.com/office/2006/documentManagement/types"/>
    <xsd:import namespace="http://schemas.microsoft.com/office/infopath/2007/PartnerControls"/>
    <xsd:element name="_dlc_DocIdPersistId" ma:index="8" nillable="true" ma:displayName="Persist ID" ma:description="Keep ID on add." ma:hidden="true" ma:internalName="_dlc_DocIdPersistId" ma:readOnly="true">
      <xsd:simpleType>
        <xsd:restriction base="dms:Boolea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1c6675-e860-49fa-a8ac-a3bb9073304e" elementFormDefault="qualified">
    <xsd:import namespace="http://schemas.microsoft.com/office/2006/documentManagement/types"/>
    <xsd:import namespace="http://schemas.microsoft.com/office/infopath/2007/PartnerControls"/>
    <xsd:element name="bqrd" ma:index="29" nillable="true" ma:displayName="InfoSec Classification" ma:internalName="bqr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64aaae-efe8-4b36-9ab4-486f04499e09" elementFormDefault="qualified">
    <xsd:import namespace="http://schemas.microsoft.com/office/2006/documentManagement/types"/>
    <xsd:import namespace="http://schemas.microsoft.com/office/infopath/2007/PartnerControls"/>
    <xsd:element name="b096d808b59a41b7a526eb1052d792f3" ma:index="20" nillable="true" ma:taxonomy="true" ma:internalName="b096d808b59a41b7a526eb1052d792f3" ma:taxonomyFieldName="AutoClassRecordSeries" ma:displayName="Automatically Updated Record Series" ma:readOnly="false" ma:default="" ma:fieldId="{b096d808-b59a-41b7-a526-eb1052d792f3}" ma:sspId="2e7ee6ce-ef65-4ea8-ac93-b3dccb6c50ab" ma:termSetId="7d168031-9c36-4bb0-a326-5d21d4010fef"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2381e1c5-cf03-44a7-a1ad-9e8ccef14810}" ma:internalName="TaxCatchAll" ma:showField="CatchAllData" ma:web="817c1285-62f5-42d3-a060-831808e47e3d">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hidden="true" ma:list="{2381e1c5-cf03-44a7-a1ad-9e8ccef14810}" ma:internalName="TaxCatchAllLabel" ma:readOnly="true" ma:showField="CatchAllDataLabel" ma:web="817c1285-62f5-42d3-a060-831808e47e3d">
      <xsd:complexType>
        <xsd:complexContent>
          <xsd:extension base="dms:MultiChoiceLookup">
            <xsd:sequence>
              <xsd:element name="Value" type="dms:Lookup" maxOccurs="unbounded" minOccurs="0" nillable="true"/>
            </xsd:sequence>
          </xsd:extension>
        </xsd:complexContent>
      </xsd:complexType>
    </xsd:element>
    <xsd:element name="ac6042663e6544a5b5f6c47baa21cbec" ma:index="24" nillable="true" ma:taxonomy="true" ma:internalName="ac6042663e6544a5b5f6c47baa21cbec" ma:taxonomyFieldName="AutoClassDocumentType" ma:displayName="Automatically Updated Document Type" ma:readOnly="false" ma:default="" ma:fieldId="{ac604266-3e65-44a5-b5f6-c47baa21cbec}" ma:sspId="2e7ee6ce-ef65-4ea8-ac93-b3dccb6c50ab" ma:termSetId="0970d2fb-dc85-4fb5-b352-cf8dd925641e" ma:anchorId="00000000-0000-0000-0000-000000000000" ma:open="false" ma:isKeyword="false">
      <xsd:complexType>
        <xsd:sequence>
          <xsd:element ref="pc:Terms" minOccurs="0" maxOccurs="1"/>
        </xsd:sequence>
      </xsd:complexType>
    </xsd:element>
    <xsd:element name="mb7a63be961241008d728fcf8db72869" ma:index="26" nillable="true" ma:taxonomy="true" ma:internalName="mb7a63be961241008d728fcf8db72869" ma:taxonomyFieldName="AutoClassTopic" ma:displayName="Automatically Updated Topic" ma:readOnly="false" ma:default="" ma:fieldId="{6b7a63be-9612-4100-8d72-8fcf8db72869}" ma:taxonomyMulti="true" ma:sspId="2e7ee6ce-ef65-4ea8-ac93-b3dccb6c50ab" ma:termSetId="8b5665c4-6659-459b-90b1-69777ba5af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44af2c-6cb1-47ea-9499-15279ba0386f"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e64aaae-efe8-4b36-9ab4-486f04499e09"/>
    <CSMeta2010Field xmlns="http://schemas.microsoft.com/sharepoint/v3" xsi:nil="true"/>
    <Doc_x0020_Owner xmlns="817c1285-62f5-42d3-a060-831808e47e3d">
      <UserInfo>
        <DisplayName/>
        <AccountId xsi:nil="true"/>
        <AccountType/>
      </UserInfo>
    </Doc_x0020_Owner>
    <Intellectual_x0020_Property_x0020_Type xmlns="817c1285-62f5-42d3-a060-831808e47e3d" xsi:nil="true"/>
    <InfoSec_x0020_Classification xmlns="817c1285-62f5-42d3-a060-831808e47e3d" xsi:nil="true"/>
    <bqrd xmlns="a21c6675-e860-49fa-a8ac-a3bb9073304e" xsi:nil="true"/>
    <ac6042663e6544a5b5f6c47baa21cbec xmlns="2e64aaae-efe8-4b36-9ab4-486f04499e09">
      <Terms xmlns="http://schemas.microsoft.com/office/infopath/2007/PartnerControls"/>
    </ac6042663e6544a5b5f6c47baa21cbec>
    <mb7a63be961241008d728fcf8db72869 xmlns="2e64aaae-efe8-4b36-9ab4-486f04499e09">
      <Terms xmlns="http://schemas.microsoft.com/office/infopath/2007/PartnerControls"/>
    </mb7a63be961241008d728fcf8db72869>
    <b096d808b59a41b7a526eb1052d792f3 xmlns="2e64aaae-efe8-4b36-9ab4-486f04499e09">
      <Terms xmlns="http://schemas.microsoft.com/office/infopath/2007/PartnerControls"/>
    </b096d808b59a41b7a526eb1052d792f3>
    <Division xmlns="817c1285-62f5-42d3-a060-831808e47e3d">Operations</Division>
    <Doc_x0020_Status xmlns="817c1285-62f5-42d3-a060-831808e47e3d">Draft</Doc_x0020_Status>
    <Date_x0020_Became_x0020_Record xmlns="817c1285-62f5-42d3-a060-831808e47e3d">2026-08-27T18:03:06+00:00</Date_x0020_Became_x0020_Record>
    <ISO_x0020_Department xmlns="817c1285-62f5-42d3-a060-831808e47e3d" xsi:nil="true"/>
    <_dlc_DocId xmlns="dcc7e218-8b47-4273-ba28-07719656e1ad">FGD5EMQPXRTV-138-53223</_dlc_DocId>
    <_dlc_DocIdUrl xmlns="dcc7e218-8b47-4273-ba28-07719656e1ad">
      <Url>https://records.oa.caiso.com/sites/ops/MS/MSDC/_layouts/15/DocIdRedir.aspx?ID=FGD5EMQPXRTV-138-53223</Url>
      <Description>FGD5EMQPXRTV-138-53223</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35ADA8-74AB-4443-B75F-D778B7001436}">
  <ds:schemaRefs>
    <ds:schemaRef ds:uri="http://schemas.microsoft.com/sharepoint/events"/>
  </ds:schemaRefs>
</ds:datastoreItem>
</file>

<file path=customXml/itemProps2.xml><?xml version="1.0" encoding="utf-8"?>
<ds:datastoreItem xmlns:ds="http://schemas.openxmlformats.org/officeDocument/2006/customXml" ds:itemID="{788F8D43-7E53-4FD3-B6E2-73F6B5668A41}">
  <ds:schemaRefs>
    <ds:schemaRef ds:uri="http://schemas.microsoft.com/office/2006/metadata/customXsn"/>
  </ds:schemaRefs>
</ds:datastoreItem>
</file>

<file path=customXml/itemProps3.xml><?xml version="1.0" encoding="utf-8"?>
<ds:datastoreItem xmlns:ds="http://schemas.openxmlformats.org/officeDocument/2006/customXml" ds:itemID="{40C475F2-6251-4E16-BFB1-35934FD46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7c1285-62f5-42d3-a060-831808e47e3d"/>
    <ds:schemaRef ds:uri="dcc7e218-8b47-4273-ba28-07719656e1ad"/>
    <ds:schemaRef ds:uri="a21c6675-e860-49fa-a8ac-a3bb9073304e"/>
    <ds:schemaRef ds:uri="2e64aaae-efe8-4b36-9ab4-486f04499e09"/>
    <ds:schemaRef ds:uri="1144af2c-6cb1-47ea-9499-15279ba03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0CBFA1-DF4F-4F07-8725-967A1C2B88F7}">
  <ds:schemaRefs>
    <ds:schemaRef ds:uri="http://schemas.microsoft.com/office/2006/metadata/properties"/>
    <ds:schemaRef ds:uri="http://schemas.microsoft.com/office/infopath/2007/PartnerControls"/>
    <ds:schemaRef ds:uri="2e64aaae-efe8-4b36-9ab4-486f04499e09"/>
    <ds:schemaRef ds:uri="http://schemas.microsoft.com/sharepoint/v3"/>
    <ds:schemaRef ds:uri="817c1285-62f5-42d3-a060-831808e47e3d"/>
    <ds:schemaRef ds:uri="a21c6675-e860-49fa-a8ac-a3bb9073304e"/>
    <ds:schemaRef ds:uri="dcc7e218-8b47-4273-ba28-07719656e1ad"/>
  </ds:schemaRefs>
</ds:datastoreItem>
</file>

<file path=customXml/itemProps5.xml><?xml version="1.0" encoding="utf-8"?>
<ds:datastoreItem xmlns:ds="http://schemas.openxmlformats.org/officeDocument/2006/customXml" ds:itemID="{0DC53615-EFAA-443A-A987-32CAC7CDB7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2229</Characters>
  <Application>Microsoft Office Word</Application>
  <DocSecurity>4</DocSecurity>
  <Lines>18</Lines>
  <Paragraphs>5</Paragraphs>
  <ScaleCrop>false</ScaleCrop>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Ahmadi, Massih</dc:creator>
  <cp:keywords/>
  <dc:description/>
  <cp:lastModifiedBy>Williamson-Duffney, Joseph</cp:lastModifiedBy>
  <cp:revision>2</cp:revision>
  <dcterms:created xsi:type="dcterms:W3CDTF">2026-08-27T18:58:00Z</dcterms:created>
  <dcterms:modified xsi:type="dcterms:W3CDTF">2026-08-27T18:58:00Z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0x010100B72ED250C60CFC47AE0A3A0E8940792600813A02E648F1DE47AB5758FA0B6612DD</vt:lpwstr>
  </property>
  <property fmtid="{D5CDD505-2E9C-101B-9397-08002B2CF9AE}" pid="3" name="AutoClassDocumentType">
    <vt:lpwstr/>
  </property>
  <property fmtid="{D5CDD505-2E9C-101B-9397-08002B2CF9AE}" pid="4" name="AutoClassTopic">
    <vt:lpwstr/>
  </property>
  <property fmtid="{D5CDD505-2E9C-101B-9397-08002B2CF9AE}" pid="5" name="AutoClassRecordSeries">
    <vt:lpwstr/>
  </property>
  <property fmtid="{D5CDD505-2E9C-101B-9397-08002B2CF9AE}" pid="6" name="_dlc_DocIdItemGuid">
    <vt:lpwstr>03901c0a-f88b-432f-af67-4d4540d5740f</vt:lpwstr>
  </property>
</Properties>
</file>